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52107" w14:textId="77777777" w:rsidR="00E25756" w:rsidRPr="009B789F" w:rsidRDefault="00000000">
      <w:pPr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</w:rPr>
        <w:t>AW.1721.1.2025</w:t>
      </w:r>
    </w:p>
    <w:p w14:paraId="2120BB99" w14:textId="77777777" w:rsidR="00E25756" w:rsidRPr="009B789F" w:rsidRDefault="00000000">
      <w:pPr>
        <w:jc w:val="right"/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</w:rPr>
        <w:t xml:space="preserve">Załącznik nr 1 </w:t>
      </w:r>
    </w:p>
    <w:p w14:paraId="7FC99CF1" w14:textId="77777777" w:rsidR="00E25756" w:rsidRPr="009B789F" w:rsidRDefault="00000000">
      <w:pPr>
        <w:jc w:val="right"/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</w:rPr>
        <w:t>do zarządzenia Burmistrza  Kamieńca Ząbkowickiego</w:t>
      </w:r>
    </w:p>
    <w:p w14:paraId="57F1E0FE" w14:textId="535824A6" w:rsidR="00E25756" w:rsidRPr="009B789F" w:rsidRDefault="00000000" w:rsidP="009B789F">
      <w:pPr>
        <w:jc w:val="right"/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</w:rPr>
        <w:t xml:space="preserve">nr </w:t>
      </w:r>
      <w:r w:rsidR="009B789F" w:rsidRPr="009B789F">
        <w:rPr>
          <w:rFonts w:ascii="Times New Roman" w:hAnsi="Times New Roman" w:cs="Times New Roman"/>
        </w:rPr>
        <w:t>323/2025</w:t>
      </w:r>
      <w:r w:rsidRPr="009B789F">
        <w:rPr>
          <w:rFonts w:ascii="Times New Roman" w:hAnsi="Times New Roman" w:cs="Times New Roman"/>
        </w:rPr>
        <w:t xml:space="preserve"> z dnia </w:t>
      </w:r>
      <w:r w:rsidR="009B789F" w:rsidRPr="009B789F">
        <w:rPr>
          <w:rFonts w:ascii="Times New Roman" w:hAnsi="Times New Roman" w:cs="Times New Roman"/>
        </w:rPr>
        <w:t>12 grudnia 2025 roku</w:t>
      </w:r>
    </w:p>
    <w:p w14:paraId="75516695" w14:textId="77777777" w:rsidR="00E25756" w:rsidRPr="009B789F" w:rsidRDefault="00E25756">
      <w:pPr>
        <w:rPr>
          <w:rFonts w:ascii="Times New Roman" w:hAnsi="Times New Roman" w:cs="Times New Roman"/>
        </w:rPr>
      </w:pPr>
    </w:p>
    <w:p w14:paraId="4ED95B10" w14:textId="77777777" w:rsidR="00E25756" w:rsidRPr="009B789F" w:rsidRDefault="00000000">
      <w:pPr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</w:rPr>
        <w:t>Urząd Miejski w Kamieńcu Ząbkowickim</w:t>
      </w:r>
    </w:p>
    <w:p w14:paraId="03875540" w14:textId="72A0B6CA" w:rsidR="00E25756" w:rsidRPr="009B789F" w:rsidRDefault="009B789F">
      <w:pPr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</w:rPr>
        <w:t>u</w:t>
      </w:r>
      <w:r w:rsidR="00000000" w:rsidRPr="009B789F">
        <w:rPr>
          <w:rFonts w:ascii="Times New Roman" w:hAnsi="Times New Roman" w:cs="Times New Roman"/>
        </w:rPr>
        <w:t>l. Ząbkowicka 26</w:t>
      </w:r>
    </w:p>
    <w:p w14:paraId="79DE22F5" w14:textId="77777777" w:rsidR="00E25756" w:rsidRPr="009B789F" w:rsidRDefault="00000000">
      <w:pPr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</w:rPr>
        <w:t>57-230 Kamieniec Ząbkowicki</w:t>
      </w:r>
    </w:p>
    <w:p w14:paraId="59EFFF5F" w14:textId="77777777" w:rsidR="00E25756" w:rsidRPr="009B789F" w:rsidRDefault="00000000">
      <w:pPr>
        <w:jc w:val="center"/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</w:rPr>
        <w:t>PLAN AUDYTU NA 2026 ROK</w:t>
      </w:r>
    </w:p>
    <w:p w14:paraId="6724CEC7" w14:textId="77777777" w:rsidR="00E25756" w:rsidRPr="009B78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  <w:color w:val="000000"/>
        </w:rPr>
        <w:t xml:space="preserve">Wykaz jednostek objętych audytem </w:t>
      </w:r>
    </w:p>
    <w:tbl>
      <w:tblPr>
        <w:tblStyle w:val="a"/>
        <w:tblW w:w="140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4"/>
        <w:gridCol w:w="13270"/>
      </w:tblGrid>
      <w:tr w:rsidR="00E25756" w:rsidRPr="009B789F" w14:paraId="3722C45A" w14:textId="77777777" w:rsidTr="009B789F">
        <w:trPr>
          <w:jc w:val="center"/>
        </w:trPr>
        <w:tc>
          <w:tcPr>
            <w:tcW w:w="744" w:type="dxa"/>
            <w:shd w:val="clear" w:color="auto" w:fill="F2F2F2"/>
          </w:tcPr>
          <w:p w14:paraId="0A1D9E62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Lp.</w:t>
            </w:r>
          </w:p>
        </w:tc>
        <w:tc>
          <w:tcPr>
            <w:tcW w:w="13270" w:type="dxa"/>
            <w:shd w:val="clear" w:color="auto" w:fill="F2F2F2"/>
          </w:tcPr>
          <w:p w14:paraId="2D51D345" w14:textId="77777777" w:rsidR="00E25756" w:rsidRPr="009B789F" w:rsidRDefault="00000000">
            <w:pPr>
              <w:jc w:val="center"/>
              <w:rPr>
                <w:rFonts w:ascii="Times New Roman" w:hAnsi="Times New Roman" w:cs="Times New Roman"/>
              </w:rPr>
            </w:pPr>
            <w:r w:rsidRPr="009B789F">
              <w:rPr>
                <w:rFonts w:ascii="Times New Roman" w:hAnsi="Times New Roman" w:cs="Times New Roman"/>
              </w:rPr>
              <w:t>Jednostka</w:t>
            </w:r>
          </w:p>
        </w:tc>
      </w:tr>
      <w:tr w:rsidR="00E25756" w:rsidRPr="009B789F" w14:paraId="19F2EE36" w14:textId="77777777" w:rsidTr="009B789F">
        <w:trPr>
          <w:jc w:val="center"/>
        </w:trPr>
        <w:tc>
          <w:tcPr>
            <w:tcW w:w="744" w:type="dxa"/>
          </w:tcPr>
          <w:p w14:paraId="4BD372B5" w14:textId="77777777" w:rsidR="00E25756" w:rsidRPr="009B789F" w:rsidRDefault="00E257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270" w:type="dxa"/>
          </w:tcPr>
          <w:p w14:paraId="09E46492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Urząd Miejski w Kamieńcu Ząbkowickim</w:t>
            </w:r>
          </w:p>
        </w:tc>
      </w:tr>
      <w:tr w:rsidR="00E25756" w:rsidRPr="009B789F" w14:paraId="6D06B596" w14:textId="77777777" w:rsidTr="009B789F">
        <w:trPr>
          <w:jc w:val="center"/>
        </w:trPr>
        <w:tc>
          <w:tcPr>
            <w:tcW w:w="744" w:type="dxa"/>
          </w:tcPr>
          <w:p w14:paraId="17A957CD" w14:textId="77777777" w:rsidR="00E25756" w:rsidRPr="009B789F" w:rsidRDefault="00E257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270" w:type="dxa"/>
          </w:tcPr>
          <w:p w14:paraId="569A0034" w14:textId="095DB3F6" w:rsidR="00E25756" w:rsidRPr="009B789F" w:rsidRDefault="00E86E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Miejskie</w:t>
            </w:r>
            <w:r w:rsidR="00F47E38" w:rsidRPr="009B789F">
              <w:rPr>
                <w:rFonts w:ascii="Times New Roman" w:hAnsi="Times New Roman" w:cs="Times New Roman"/>
                <w:color w:val="000000"/>
              </w:rPr>
              <w:t xml:space="preserve"> Centrum Kultury w Kamieńcu Ząbkowickim</w:t>
            </w:r>
            <w:r w:rsidR="00F47E38" w:rsidRPr="009B78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25756" w:rsidRPr="009B789F" w14:paraId="1836E8C0" w14:textId="77777777" w:rsidTr="009B789F">
        <w:trPr>
          <w:trHeight w:val="300"/>
          <w:jc w:val="center"/>
        </w:trPr>
        <w:tc>
          <w:tcPr>
            <w:tcW w:w="744" w:type="dxa"/>
          </w:tcPr>
          <w:p w14:paraId="35712E82" w14:textId="77777777" w:rsidR="00E25756" w:rsidRPr="009B789F" w:rsidRDefault="00E257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270" w:type="dxa"/>
          </w:tcPr>
          <w:p w14:paraId="5212042C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Ośrodek Pomocy Społecznej w Kamieńcu Ząbkowickim</w:t>
            </w:r>
          </w:p>
        </w:tc>
      </w:tr>
      <w:tr w:rsidR="00E25756" w:rsidRPr="009B789F" w14:paraId="0455C8A2" w14:textId="77777777" w:rsidTr="009B789F">
        <w:trPr>
          <w:trHeight w:val="240"/>
          <w:jc w:val="center"/>
        </w:trPr>
        <w:tc>
          <w:tcPr>
            <w:tcW w:w="744" w:type="dxa"/>
          </w:tcPr>
          <w:p w14:paraId="0D8BBC49" w14:textId="77777777" w:rsidR="00E25756" w:rsidRPr="009B789F" w:rsidRDefault="00E257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270" w:type="dxa"/>
          </w:tcPr>
          <w:p w14:paraId="44C2E847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Zakład Usług Komunalnych w Kamieńcu Ząbkowickim</w:t>
            </w:r>
          </w:p>
        </w:tc>
      </w:tr>
      <w:tr w:rsidR="00E25756" w:rsidRPr="009B789F" w14:paraId="6EB32FDF" w14:textId="77777777" w:rsidTr="009B789F">
        <w:trPr>
          <w:trHeight w:val="315"/>
          <w:jc w:val="center"/>
        </w:trPr>
        <w:tc>
          <w:tcPr>
            <w:tcW w:w="744" w:type="dxa"/>
          </w:tcPr>
          <w:p w14:paraId="69FEA459" w14:textId="77777777" w:rsidR="00E25756" w:rsidRPr="009B789F" w:rsidRDefault="00E257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270" w:type="dxa"/>
          </w:tcPr>
          <w:p w14:paraId="68F3DEB2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Centrum Integracji Społecznej Gminy Kamieniec Ząbkowicki</w:t>
            </w:r>
          </w:p>
        </w:tc>
      </w:tr>
      <w:tr w:rsidR="00E25756" w:rsidRPr="009B789F" w14:paraId="4931DB31" w14:textId="77777777" w:rsidTr="009B789F">
        <w:trPr>
          <w:trHeight w:val="165"/>
          <w:jc w:val="center"/>
        </w:trPr>
        <w:tc>
          <w:tcPr>
            <w:tcW w:w="744" w:type="dxa"/>
          </w:tcPr>
          <w:p w14:paraId="6B407CB7" w14:textId="77777777" w:rsidR="00E25756" w:rsidRPr="009B789F" w:rsidRDefault="00E257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270" w:type="dxa"/>
          </w:tcPr>
          <w:p w14:paraId="23FD5851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Zespół Szkolno-Przedszkolny nr 1 w Kamieńcu Ząbkowickim</w:t>
            </w:r>
          </w:p>
        </w:tc>
      </w:tr>
      <w:tr w:rsidR="00E25756" w:rsidRPr="009B789F" w14:paraId="27131F5E" w14:textId="77777777" w:rsidTr="009B789F">
        <w:trPr>
          <w:trHeight w:val="282"/>
          <w:jc w:val="center"/>
        </w:trPr>
        <w:tc>
          <w:tcPr>
            <w:tcW w:w="744" w:type="dxa"/>
          </w:tcPr>
          <w:p w14:paraId="18B2B062" w14:textId="77777777" w:rsidR="00E25756" w:rsidRPr="009B789F" w:rsidRDefault="00E257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270" w:type="dxa"/>
          </w:tcPr>
          <w:p w14:paraId="1A256151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Zespół Szkolno-Przedszkolny nr 2 w Kamieńcu Ząbkowickim</w:t>
            </w:r>
          </w:p>
        </w:tc>
      </w:tr>
    </w:tbl>
    <w:p w14:paraId="23A722CE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color w:val="000000"/>
        </w:rPr>
      </w:pPr>
    </w:p>
    <w:p w14:paraId="5DEF0184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color w:val="000000"/>
        </w:rPr>
      </w:pPr>
    </w:p>
    <w:p w14:paraId="351A0623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color w:val="000000"/>
        </w:rPr>
      </w:pPr>
    </w:p>
    <w:p w14:paraId="426A36BF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color w:val="000000"/>
        </w:rPr>
      </w:pPr>
    </w:p>
    <w:p w14:paraId="7FC3028B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color w:val="000000"/>
        </w:rPr>
      </w:pPr>
    </w:p>
    <w:p w14:paraId="7745816F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color w:val="000000"/>
        </w:rPr>
      </w:pPr>
    </w:p>
    <w:p w14:paraId="408371BD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color w:val="000000"/>
        </w:rPr>
      </w:pPr>
    </w:p>
    <w:p w14:paraId="0DAF4797" w14:textId="77777777" w:rsidR="00E25756" w:rsidRPr="009B78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  <w:color w:val="000000"/>
        </w:rPr>
        <w:t>Lista obszarów ryzyka oraz planowane zadania zapewniające:</w:t>
      </w:r>
    </w:p>
    <w:tbl>
      <w:tblPr>
        <w:tblStyle w:val="a0"/>
        <w:tblW w:w="13273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4"/>
        <w:gridCol w:w="3343"/>
        <w:gridCol w:w="3319"/>
        <w:gridCol w:w="3297"/>
      </w:tblGrid>
      <w:tr w:rsidR="00E25756" w:rsidRPr="009B789F" w14:paraId="76E752EA" w14:textId="77777777">
        <w:tc>
          <w:tcPr>
            <w:tcW w:w="3315" w:type="dxa"/>
            <w:shd w:val="clear" w:color="auto" w:fill="F2F2F2"/>
          </w:tcPr>
          <w:p w14:paraId="185A1CDC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bookmarkStart w:id="0" w:name="_heading=h.gvas66yfah9" w:colFirst="0" w:colLast="0"/>
            <w:bookmarkEnd w:id="0"/>
            <w:r w:rsidRPr="009B789F">
              <w:rPr>
                <w:rFonts w:ascii="Times New Roman" w:hAnsi="Times New Roman" w:cs="Times New Roman"/>
                <w:color w:val="000000"/>
              </w:rPr>
              <w:t>Nazwa obszaru ryzyka</w:t>
            </w:r>
          </w:p>
        </w:tc>
        <w:tc>
          <w:tcPr>
            <w:tcW w:w="3343" w:type="dxa"/>
            <w:shd w:val="clear" w:color="auto" w:fill="F2F2F2"/>
          </w:tcPr>
          <w:p w14:paraId="5411F5D1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Temat zadania zapewniającego</w:t>
            </w:r>
          </w:p>
        </w:tc>
        <w:tc>
          <w:tcPr>
            <w:tcW w:w="3319" w:type="dxa"/>
            <w:shd w:val="clear" w:color="auto" w:fill="F2F2F2"/>
          </w:tcPr>
          <w:p w14:paraId="50104138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Audytowany</w:t>
            </w:r>
          </w:p>
        </w:tc>
        <w:tc>
          <w:tcPr>
            <w:tcW w:w="3297" w:type="dxa"/>
            <w:shd w:val="clear" w:color="auto" w:fill="F2F2F2"/>
          </w:tcPr>
          <w:p w14:paraId="1AA2E992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Osobodni</w:t>
            </w:r>
          </w:p>
        </w:tc>
      </w:tr>
      <w:tr w:rsidR="00E25756" w:rsidRPr="009B789F" w14:paraId="3E180DB2" w14:textId="77777777">
        <w:tc>
          <w:tcPr>
            <w:tcW w:w="3315" w:type="dxa"/>
          </w:tcPr>
          <w:p w14:paraId="2364C2C9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Organizacja</w:t>
            </w:r>
          </w:p>
        </w:tc>
        <w:tc>
          <w:tcPr>
            <w:tcW w:w="3343" w:type="dxa"/>
          </w:tcPr>
          <w:p w14:paraId="6B916286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Wdrożenie standardów ochrony małoletnich o których mowa w art.22c ustawy z dnia 13 maja 2016 r. o przeciwdziałaniu zagrożeniom przestępczością na tle  seksualnym i ochronie małoletnich (Dz.U.2024.1802)</w:t>
            </w:r>
          </w:p>
        </w:tc>
        <w:tc>
          <w:tcPr>
            <w:tcW w:w="3319" w:type="dxa"/>
          </w:tcPr>
          <w:p w14:paraId="437D8FC9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B78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Zespół Szkolno-Przedszkolny nr </w:t>
            </w:r>
            <w:r w:rsidRPr="009B789F">
              <w:rPr>
                <w:rFonts w:ascii="Times New Roman" w:hAnsi="Times New Roman" w:cs="Times New Roman"/>
                <w:b/>
                <w:bCs/>
              </w:rPr>
              <w:t>2</w:t>
            </w:r>
            <w:r w:rsidRPr="009B78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w Kamieńcu Ząbkowickim</w:t>
            </w:r>
          </w:p>
        </w:tc>
        <w:tc>
          <w:tcPr>
            <w:tcW w:w="3297" w:type="dxa"/>
          </w:tcPr>
          <w:p w14:paraId="4301FB72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</w:rPr>
              <w:t>30</w:t>
            </w:r>
          </w:p>
        </w:tc>
      </w:tr>
      <w:tr w:rsidR="00E25756" w:rsidRPr="009B789F" w14:paraId="06FA5E10" w14:textId="77777777">
        <w:tc>
          <w:tcPr>
            <w:tcW w:w="9977" w:type="dxa"/>
            <w:gridSpan w:val="3"/>
          </w:tcPr>
          <w:p w14:paraId="3BD231DE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Razem</w:t>
            </w:r>
          </w:p>
        </w:tc>
        <w:tc>
          <w:tcPr>
            <w:tcW w:w="3297" w:type="dxa"/>
          </w:tcPr>
          <w:p w14:paraId="09CFE113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3</w:t>
            </w:r>
            <w:r w:rsidRPr="009B789F">
              <w:rPr>
                <w:rFonts w:ascii="Times New Roman" w:hAnsi="Times New Roman" w:cs="Times New Roman"/>
              </w:rPr>
              <w:t>0</w:t>
            </w:r>
          </w:p>
        </w:tc>
      </w:tr>
    </w:tbl>
    <w:p w14:paraId="4DF73C37" w14:textId="77777777" w:rsidR="00E25756" w:rsidRPr="009B789F" w:rsidRDefault="00E25756">
      <w:pPr>
        <w:rPr>
          <w:rFonts w:ascii="Times New Roman" w:hAnsi="Times New Roman" w:cs="Times New Roman"/>
        </w:rPr>
      </w:pPr>
    </w:p>
    <w:p w14:paraId="20CDF0DC" w14:textId="77777777" w:rsidR="00E25756" w:rsidRPr="009B78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  <w:color w:val="000000"/>
        </w:rPr>
        <w:t>Planowane czynności doradcze:</w:t>
      </w:r>
    </w:p>
    <w:tbl>
      <w:tblPr>
        <w:tblStyle w:val="a1"/>
        <w:tblW w:w="132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39"/>
        <w:gridCol w:w="6635"/>
      </w:tblGrid>
      <w:tr w:rsidR="00E25756" w:rsidRPr="009B789F" w14:paraId="302341FC" w14:textId="77777777">
        <w:tc>
          <w:tcPr>
            <w:tcW w:w="6639" w:type="dxa"/>
            <w:shd w:val="clear" w:color="auto" w:fill="F2F2F2"/>
          </w:tcPr>
          <w:p w14:paraId="179DEA76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Planowany czas na przeprowadzenie czynności doradczych w osobodniach</w:t>
            </w:r>
          </w:p>
        </w:tc>
        <w:tc>
          <w:tcPr>
            <w:tcW w:w="6635" w:type="dxa"/>
            <w:shd w:val="clear" w:color="auto" w:fill="F2F2F2"/>
          </w:tcPr>
          <w:p w14:paraId="20386FBC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Uwagi</w:t>
            </w:r>
          </w:p>
        </w:tc>
      </w:tr>
      <w:tr w:rsidR="00E25756" w:rsidRPr="009B789F" w14:paraId="053D82A2" w14:textId="77777777">
        <w:tc>
          <w:tcPr>
            <w:tcW w:w="6639" w:type="dxa"/>
          </w:tcPr>
          <w:p w14:paraId="53A72D59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</w:rPr>
              <w:t>4</w:t>
            </w:r>
            <w:r w:rsidRPr="009B789F">
              <w:rPr>
                <w:rFonts w:ascii="Times New Roman" w:hAnsi="Times New Roman" w:cs="Times New Roman"/>
                <w:color w:val="000000"/>
              </w:rPr>
              <w:t>,5</w:t>
            </w:r>
          </w:p>
        </w:tc>
        <w:tc>
          <w:tcPr>
            <w:tcW w:w="6635" w:type="dxa"/>
          </w:tcPr>
          <w:p w14:paraId="4F839024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Czynności doradcze będą przeprowadzane na wniosek Burmistrza Kamieńca Ząbkowickiego lub z inicjatywy audytora- w miarę potrzeb</w:t>
            </w:r>
          </w:p>
        </w:tc>
      </w:tr>
    </w:tbl>
    <w:p w14:paraId="23C93441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color w:val="000000"/>
        </w:rPr>
      </w:pPr>
    </w:p>
    <w:p w14:paraId="78E66C50" w14:textId="77777777" w:rsidR="00E25756" w:rsidRPr="009B78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  <w:color w:val="000000"/>
        </w:rPr>
        <w:t>Monitorowanie realizacji zaleceń oraz realizacja czynności sprawdzających:</w:t>
      </w:r>
    </w:p>
    <w:p w14:paraId="3AD63CF0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hAnsi="Times New Roman" w:cs="Times New Roman"/>
          <w:color w:val="000000"/>
        </w:rPr>
      </w:pPr>
    </w:p>
    <w:tbl>
      <w:tblPr>
        <w:tblStyle w:val="a2"/>
        <w:tblW w:w="132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8"/>
        <w:gridCol w:w="6606"/>
      </w:tblGrid>
      <w:tr w:rsidR="00E25756" w:rsidRPr="009B789F" w14:paraId="5DC0D3DD" w14:textId="77777777">
        <w:tc>
          <w:tcPr>
            <w:tcW w:w="6668" w:type="dxa"/>
            <w:shd w:val="clear" w:color="auto" w:fill="F2F2F2"/>
          </w:tcPr>
          <w:p w14:paraId="47EC910A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Planowany czas na przeprowadzenie monitorowania realizacji zaleceń oraz realizację czynności sprawdzających w osobodniach</w:t>
            </w:r>
          </w:p>
        </w:tc>
        <w:tc>
          <w:tcPr>
            <w:tcW w:w="6606" w:type="dxa"/>
            <w:shd w:val="clear" w:color="auto" w:fill="F2F2F2"/>
          </w:tcPr>
          <w:p w14:paraId="5984FBE8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Uwagi</w:t>
            </w:r>
          </w:p>
        </w:tc>
      </w:tr>
      <w:tr w:rsidR="00E25756" w:rsidRPr="009B789F" w14:paraId="7892A774" w14:textId="77777777">
        <w:tc>
          <w:tcPr>
            <w:tcW w:w="6668" w:type="dxa"/>
          </w:tcPr>
          <w:p w14:paraId="498CA44B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606" w:type="dxa"/>
          </w:tcPr>
          <w:p w14:paraId="3387B760" w14:textId="22B8078C" w:rsidR="00E25756" w:rsidRPr="009B789F" w:rsidRDefault="00F47E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 xml:space="preserve">Zespół Szkolno - Przedszkolny nr 1 w Kamieńcu Ząbkowickim </w:t>
            </w:r>
          </w:p>
        </w:tc>
      </w:tr>
    </w:tbl>
    <w:p w14:paraId="2D2EF538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color w:val="000000"/>
        </w:rPr>
      </w:pPr>
    </w:p>
    <w:p w14:paraId="7D82245B" w14:textId="77777777" w:rsidR="00E25756" w:rsidRPr="009B78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  <w:color w:val="000000"/>
        </w:rPr>
        <w:lastRenderedPageBreak/>
        <w:t>Budżet czasu komórki audytu wewnętrznego w 202</w:t>
      </w:r>
      <w:r w:rsidRPr="009B789F">
        <w:rPr>
          <w:rFonts w:ascii="Times New Roman" w:hAnsi="Times New Roman" w:cs="Times New Roman"/>
        </w:rPr>
        <w:t>6</w:t>
      </w:r>
      <w:r w:rsidRPr="009B789F">
        <w:rPr>
          <w:rFonts w:ascii="Times New Roman" w:hAnsi="Times New Roman" w:cs="Times New Roman"/>
          <w:color w:val="000000"/>
        </w:rPr>
        <w:t>r. wyrażony w osobodniach (liczba dni roboczych) wynosi 37,5  dni. Roboczogodziny rozliczane miesięcznie  - 25 godzin, pomnożone przez liczbę miesięcy, a następnie podzielone na 8 godzin tj. osobodni 25x12=300/8=37,5 osobodni</w:t>
      </w:r>
    </w:p>
    <w:tbl>
      <w:tblPr>
        <w:tblStyle w:val="a3"/>
        <w:tblW w:w="132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83"/>
        <w:gridCol w:w="6991"/>
      </w:tblGrid>
      <w:tr w:rsidR="00E25756" w:rsidRPr="009B789F" w14:paraId="361A06EE" w14:textId="77777777">
        <w:tc>
          <w:tcPr>
            <w:tcW w:w="6283" w:type="dxa"/>
            <w:shd w:val="clear" w:color="auto" w:fill="E7E6E6"/>
          </w:tcPr>
          <w:p w14:paraId="04B9AE0C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Rodzaj czynności audytowych</w:t>
            </w:r>
          </w:p>
        </w:tc>
        <w:tc>
          <w:tcPr>
            <w:tcW w:w="6991" w:type="dxa"/>
            <w:shd w:val="clear" w:color="auto" w:fill="E7E6E6"/>
          </w:tcPr>
          <w:p w14:paraId="6256C6EB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 xml:space="preserve">Planowany czas przeprowadzenia zadania w osobodniach </w:t>
            </w:r>
          </w:p>
        </w:tc>
      </w:tr>
      <w:tr w:rsidR="00E25756" w:rsidRPr="009B789F" w14:paraId="6947AC8A" w14:textId="77777777">
        <w:tc>
          <w:tcPr>
            <w:tcW w:w="6283" w:type="dxa"/>
          </w:tcPr>
          <w:p w14:paraId="1F889EF9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Zadania zapewniające</w:t>
            </w:r>
          </w:p>
        </w:tc>
        <w:tc>
          <w:tcPr>
            <w:tcW w:w="6991" w:type="dxa"/>
          </w:tcPr>
          <w:p w14:paraId="57476702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3</w:t>
            </w:r>
            <w:r w:rsidRPr="009B789F">
              <w:rPr>
                <w:rFonts w:ascii="Times New Roman" w:hAnsi="Times New Roman" w:cs="Times New Roman"/>
              </w:rPr>
              <w:t>0</w:t>
            </w:r>
          </w:p>
        </w:tc>
      </w:tr>
      <w:tr w:rsidR="00E25756" w:rsidRPr="009B789F" w14:paraId="38202481" w14:textId="77777777">
        <w:tc>
          <w:tcPr>
            <w:tcW w:w="6283" w:type="dxa"/>
          </w:tcPr>
          <w:p w14:paraId="7DB30AC9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Czynności doradcze</w:t>
            </w:r>
          </w:p>
        </w:tc>
        <w:tc>
          <w:tcPr>
            <w:tcW w:w="6991" w:type="dxa"/>
          </w:tcPr>
          <w:p w14:paraId="58B1CD5C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</w:rPr>
              <w:t>4,5</w:t>
            </w:r>
          </w:p>
        </w:tc>
      </w:tr>
      <w:tr w:rsidR="00E25756" w:rsidRPr="009B789F" w14:paraId="5EE59736" w14:textId="77777777">
        <w:tc>
          <w:tcPr>
            <w:tcW w:w="6283" w:type="dxa"/>
          </w:tcPr>
          <w:p w14:paraId="442539C9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Monitorowanie realizacji zaleceń i czynności sprawdzające</w:t>
            </w:r>
          </w:p>
        </w:tc>
        <w:tc>
          <w:tcPr>
            <w:tcW w:w="6991" w:type="dxa"/>
          </w:tcPr>
          <w:p w14:paraId="6326B473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E25756" w:rsidRPr="009B789F" w14:paraId="33A5CBC8" w14:textId="77777777">
        <w:tc>
          <w:tcPr>
            <w:tcW w:w="6283" w:type="dxa"/>
          </w:tcPr>
          <w:p w14:paraId="28E6E0FD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Czynności organizacyjne ( numerowanie akt bieżących, spis spraw, archiwizacja, przeglądy dokumentacji)</w:t>
            </w:r>
          </w:p>
        </w:tc>
        <w:tc>
          <w:tcPr>
            <w:tcW w:w="6991" w:type="dxa"/>
          </w:tcPr>
          <w:p w14:paraId="3C5212BE" w14:textId="77777777" w:rsidR="00E25756" w:rsidRPr="009B78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789F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</w:tbl>
    <w:p w14:paraId="7A877971" w14:textId="77777777" w:rsidR="00E25756" w:rsidRPr="009B789F" w:rsidRDefault="00E25756">
      <w:pPr>
        <w:rPr>
          <w:rFonts w:ascii="Times New Roman" w:hAnsi="Times New Roman" w:cs="Times New Roman"/>
        </w:rPr>
      </w:pPr>
    </w:p>
    <w:p w14:paraId="3A4AD053" w14:textId="77777777" w:rsidR="00E25756" w:rsidRPr="009B789F" w:rsidRDefault="00E25756">
      <w:pPr>
        <w:rPr>
          <w:rFonts w:ascii="Times New Roman" w:hAnsi="Times New Roman" w:cs="Times New Roman"/>
        </w:rPr>
      </w:pPr>
    </w:p>
    <w:p w14:paraId="6326C5C2" w14:textId="77777777" w:rsidR="00E25756" w:rsidRPr="009B78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  <w:r w:rsidRPr="009B789F">
        <w:rPr>
          <w:rFonts w:ascii="Times New Roman" w:hAnsi="Times New Roman" w:cs="Times New Roman"/>
          <w:color w:val="000000"/>
        </w:rPr>
        <w:t>Uwagi:</w:t>
      </w:r>
    </w:p>
    <w:p w14:paraId="617D99DD" w14:textId="0ABD900E" w:rsidR="00E25756" w:rsidRPr="009B789F" w:rsidRDefault="00000000" w:rsidP="00F47E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</w:rPr>
      </w:pPr>
      <w:r w:rsidRPr="009B789F">
        <w:rPr>
          <w:rFonts w:ascii="Times New Roman" w:hAnsi="Times New Roman" w:cs="Times New Roman"/>
          <w:color w:val="000000"/>
        </w:rPr>
        <w:t>Na potrzeby opracowania planu audytu na 202</w:t>
      </w:r>
      <w:r w:rsidR="00F47E38" w:rsidRPr="009B789F">
        <w:rPr>
          <w:rFonts w:ascii="Times New Roman" w:hAnsi="Times New Roman" w:cs="Times New Roman"/>
          <w:color w:val="000000"/>
        </w:rPr>
        <w:t>6</w:t>
      </w:r>
      <w:r w:rsidRPr="009B789F">
        <w:rPr>
          <w:rFonts w:ascii="Times New Roman" w:hAnsi="Times New Roman" w:cs="Times New Roman"/>
          <w:color w:val="000000"/>
        </w:rPr>
        <w:t>r. przeprowadzono analizę ryzyka uwzględniającą sposób zarządzania ryzykiem w Urzędzie Miejskim w Kamieńcu Ząbkowickim. Audytor wziął pod uwagę: cele i zadania urzędu oraz podległych gminie jednostek organizacyjnych, , ryzyka wpływające na realizację celów i zadań oraz wyniki zewnętrznych organów kontroli. Wyniki analizy ryzyka stanowią listę wszystkich zidentyfikowanych obszarów działalności, uwzględniając ich kolejność na podstawie oceny ryzyka.</w:t>
      </w:r>
    </w:p>
    <w:p w14:paraId="2A848CD3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</w:rPr>
      </w:pPr>
    </w:p>
    <w:p w14:paraId="3A1B56D1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</w:rPr>
      </w:pPr>
    </w:p>
    <w:p w14:paraId="45DE5370" w14:textId="77777777" w:rsidR="00E25756" w:rsidRPr="009B789F" w:rsidRDefault="00E2575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</w:rPr>
      </w:pPr>
    </w:p>
    <w:p w14:paraId="44D00859" w14:textId="32390A45" w:rsidR="00E25756" w:rsidRPr="009B789F" w:rsidRDefault="00000000" w:rsidP="009B789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</w:rPr>
      </w:pPr>
      <w:r w:rsidRPr="009B789F">
        <w:rPr>
          <w:rFonts w:ascii="Times New Roman" w:hAnsi="Times New Roman" w:cs="Times New Roman"/>
          <w:color w:val="000000"/>
        </w:rPr>
        <w:t>Sporządził : ………………………………………………………………</w:t>
      </w:r>
      <w:r w:rsidR="009B789F">
        <w:rPr>
          <w:rFonts w:ascii="Times New Roman" w:hAnsi="Times New Roman" w:cs="Times New Roman"/>
          <w:color w:val="000000"/>
        </w:rPr>
        <w:t xml:space="preserve"> ..</w:t>
      </w:r>
      <w:r w:rsidRPr="009B789F">
        <w:rPr>
          <w:rFonts w:ascii="Times New Roman" w:hAnsi="Times New Roman" w:cs="Times New Roman"/>
          <w:color w:val="000000"/>
        </w:rPr>
        <w:t>…………………………………………………………………………</w:t>
      </w:r>
    </w:p>
    <w:p w14:paraId="6ABEAF9F" w14:textId="254C2661" w:rsidR="00E25756" w:rsidRPr="00F47E38" w:rsidRDefault="00000000" w:rsidP="00F47E38">
      <w:pPr>
        <w:pBdr>
          <w:top w:val="nil"/>
          <w:left w:val="nil"/>
          <w:bottom w:val="nil"/>
          <w:right w:val="nil"/>
          <w:between w:val="nil"/>
        </w:pBdr>
        <w:ind w:left="1428" w:firstLine="696"/>
        <w:rPr>
          <w:color w:val="000000"/>
          <w:sz w:val="18"/>
          <w:szCs w:val="18"/>
        </w:rPr>
      </w:pPr>
      <w:r w:rsidRPr="009B789F">
        <w:rPr>
          <w:rFonts w:ascii="Times New Roman" w:hAnsi="Times New Roman" w:cs="Times New Roman"/>
          <w:color w:val="000000"/>
          <w:sz w:val="18"/>
          <w:szCs w:val="18"/>
        </w:rPr>
        <w:t>(data, podpis i pieczęć audytora usługodawcy )</w:t>
      </w:r>
      <w:r w:rsidRPr="009B789F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9B789F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9B789F"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  <w:t>(data, podpis i pieczęć Burmistrza)</w:t>
      </w:r>
    </w:p>
    <w:sectPr w:rsidR="00E25756" w:rsidRPr="00F47E38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31F894-D76D-41A3-B2FA-F266E5E9D8AD}"/>
    <w:embedBold r:id="rId2" w:fontKey="{224E3BC1-AB12-41A9-9582-36E5E98BC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2AEFC8B-AFAB-41C0-AA12-68475A76F9D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A935219-39DC-4FDE-B75A-91B423817E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B7680"/>
    <w:multiLevelType w:val="multilevel"/>
    <w:tmpl w:val="9DDC71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E6AC2"/>
    <w:multiLevelType w:val="multilevel"/>
    <w:tmpl w:val="DD245EB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507C7E"/>
    <w:multiLevelType w:val="multilevel"/>
    <w:tmpl w:val="6FD0E2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953273">
    <w:abstractNumId w:val="0"/>
  </w:num>
  <w:num w:numId="2" w16cid:durableId="1870222935">
    <w:abstractNumId w:val="1"/>
  </w:num>
  <w:num w:numId="3" w16cid:durableId="17611032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756"/>
    <w:rsid w:val="00541721"/>
    <w:rsid w:val="007A788B"/>
    <w:rsid w:val="009B789F"/>
    <w:rsid w:val="00E25756"/>
    <w:rsid w:val="00E86EFA"/>
    <w:rsid w:val="00F4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80C3F"/>
  <w15:docId w15:val="{A5E5253E-FBE0-420F-BABB-16E4A9A2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483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3430"/>
  </w:style>
  <w:style w:type="paragraph" w:styleId="Stopka">
    <w:name w:val="footer"/>
    <w:link w:val="StopkaZnak"/>
    <w:uiPriority w:val="99"/>
    <w:unhideWhenUsed/>
    <w:rsid w:val="00483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3430"/>
  </w:style>
  <w:style w:type="paragraph" w:styleId="Akapitzlist">
    <w:name w:val="List Paragraph"/>
    <w:uiPriority w:val="34"/>
    <w:qFormat/>
    <w:rsid w:val="00483430"/>
    <w:pPr>
      <w:ind w:left="720"/>
      <w:contextualSpacing/>
    </w:pPr>
  </w:style>
  <w:style w:type="table" w:styleId="Tabela-Siatka">
    <w:name w:val="Table Grid"/>
    <w:basedOn w:val="Standardowy"/>
    <w:uiPriority w:val="39"/>
    <w:rsid w:val="00483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762AC4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kbXo+AUw6NhYqCVAIZfIV8mPTg==">CgMxLjAyDWguZ3ZhczY2eWZhaDk4AHIhMWVUX1J5U2ZadFlETUVoVzJJUHdWRVYwdTJ4V1FBc3ZQ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401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Miśków</dc:creator>
  <cp:lastModifiedBy>Urząd Miasta Kamieniec Ząbkowicki</cp:lastModifiedBy>
  <cp:revision>2</cp:revision>
  <dcterms:created xsi:type="dcterms:W3CDTF">2025-12-12T07:33:00Z</dcterms:created>
  <dcterms:modified xsi:type="dcterms:W3CDTF">2025-12-12T07:33:00Z</dcterms:modified>
</cp:coreProperties>
</file>